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清华大学马克思主义学院“百年百讲·百年百课”</w:t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宋体" w:cs="Times New Roma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党史学习教育专题宣讲总结大会召开</w:t>
      </w:r>
    </w:p>
    <w:p w:rsidR="003F7B74" w:rsidRDefault="00DD5457">
      <w:pPr>
        <w:spacing w:beforeLines="50" w:before="156" w:afterLines="50" w:after="156" w:line="360" w:lineRule="auto"/>
        <w:rPr>
          <w:rFonts w:ascii="仿宋_GB2312" w:hAnsi="仿宋_GB2312" w:cs="仿宋_GB2312"/>
        </w:rPr>
      </w:pPr>
      <w:r>
        <w:rPr>
          <w:rFonts w:ascii="仿宋_GB2312" w:hAnsi="宋体" w:cs="Times New Roman" w:hint="eastAsia"/>
        </w:rPr>
        <w:t xml:space="preserve">（通讯员 </w:t>
      </w:r>
      <w:r w:rsidRPr="00733D9E">
        <w:rPr>
          <w:rFonts w:ascii="仿宋_GB2312" w:hAnsi="宋体" w:cs="Times New Roman" w:hint="eastAsia"/>
          <w:bCs/>
        </w:rPr>
        <w:t>张翔宇、陈炳旭</w:t>
      </w:r>
      <w:r>
        <w:rPr>
          <w:rFonts w:ascii="仿宋_GB2312" w:hAnsi="宋体" w:cs="Times New Roman" w:hint="eastAsia"/>
        </w:rPr>
        <w:t xml:space="preserve"> 摄影 </w:t>
      </w:r>
      <w:r w:rsidR="00733D9E">
        <w:rPr>
          <w:rFonts w:ascii="仿宋_GB2312" w:hAnsi="宋体" w:cs="Times New Roman" w:hint="eastAsia"/>
        </w:rPr>
        <w:t>许德刚</w:t>
      </w:r>
      <w:r>
        <w:rPr>
          <w:rFonts w:ascii="仿宋_GB2312" w:hAnsi="宋体" w:cs="Times New Roman" w:hint="eastAsia"/>
        </w:rPr>
        <w:t>）</w:t>
      </w:r>
      <w:r w:rsidR="00524FBF">
        <w:rPr>
          <w:rFonts w:ascii="仿宋_GB2312" w:hAnsi="宋体" w:cs="Times New Roman" w:hint="eastAsia"/>
        </w:rPr>
        <w:t>3月3日下午，清华大学马克思主义学院“百年百讲·百年百课”党史学习教育专题宣讲总结大会在清华大学主楼后厅举办。北京市委讲师团团长石勇，</w:t>
      </w:r>
      <w:r w:rsidR="00DD2F8B">
        <w:rPr>
          <w:rFonts w:ascii="仿宋_GB2312" w:hAnsi="宋体" w:cs="Times New Roman" w:hint="eastAsia"/>
        </w:rPr>
        <w:t>清华大学</w:t>
      </w:r>
      <w:r w:rsidR="00524FBF">
        <w:rPr>
          <w:rFonts w:ascii="仿宋_GB2312" w:hAnsi="宋体" w:cs="Times New Roman" w:hint="eastAsia"/>
        </w:rPr>
        <w:t>党委副书记、马克思主义学院党委书记向波涛，马克思主义学院院长艾四林出席会议并分别致辞，</w:t>
      </w:r>
      <w:r w:rsidR="00DD2F8B">
        <w:rPr>
          <w:rFonts w:ascii="仿宋_GB2312" w:hAnsi="宋体" w:cs="Times New Roman" w:hint="eastAsia"/>
        </w:rPr>
        <w:t>北京市委讲师团理论宣讲处处长高亚雄，清华大学党委研究生工作部部长赵岑，</w:t>
      </w:r>
      <w:r w:rsidR="00524FBF">
        <w:rPr>
          <w:rFonts w:ascii="仿宋_GB2312" w:hAnsi="宋体" w:cs="Times New Roman" w:hint="eastAsia"/>
        </w:rPr>
        <w:t>党委宣传部副部长任怀艺，校团委副书记、研究生团委书记金雨浩，马克思主义学院党委</w:t>
      </w:r>
      <w:proofErr w:type="gramStart"/>
      <w:r w:rsidR="00524FBF">
        <w:rPr>
          <w:rFonts w:ascii="仿宋_GB2312" w:hAnsi="宋体" w:cs="Times New Roman" w:hint="eastAsia"/>
        </w:rPr>
        <w:t>研</w:t>
      </w:r>
      <w:proofErr w:type="gramEnd"/>
      <w:r w:rsidR="00524FBF">
        <w:rPr>
          <w:rFonts w:ascii="仿宋_GB2312" w:hAnsi="宋体" w:cs="Times New Roman" w:hint="eastAsia"/>
        </w:rPr>
        <w:t>工组组长</w:t>
      </w:r>
      <w:proofErr w:type="gramStart"/>
      <w:r w:rsidR="00524FBF">
        <w:rPr>
          <w:rFonts w:ascii="仿宋_GB2312" w:hAnsi="宋体" w:cs="Times New Roman" w:hint="eastAsia"/>
        </w:rPr>
        <w:t>邓喆</w:t>
      </w:r>
      <w:proofErr w:type="gramEnd"/>
      <w:r w:rsidR="00524FBF">
        <w:rPr>
          <w:rFonts w:ascii="仿宋_GB2312" w:hAnsi="宋体" w:cs="Times New Roman" w:hint="eastAsia"/>
        </w:rPr>
        <w:t>及相关负责老师参加会议</w:t>
      </w:r>
      <w:r w:rsidR="00DD2F8B">
        <w:rPr>
          <w:rFonts w:ascii="仿宋_GB2312" w:hAnsi="宋体" w:cs="Times New Roman" w:hint="eastAsia"/>
        </w:rPr>
        <w:t>。</w:t>
      </w:r>
      <w:r w:rsidR="00524FBF">
        <w:rPr>
          <w:rFonts w:ascii="仿宋_GB2312" w:hAnsi="宋体" w:cs="Times New Roman" w:hint="eastAsia"/>
        </w:rPr>
        <w:t>会议</w:t>
      </w:r>
      <w:r w:rsidR="00524FBF">
        <w:rPr>
          <w:rFonts w:ascii="仿宋_GB2312" w:hAnsi="仿宋_GB2312" w:cs="仿宋_GB2312" w:hint="eastAsia"/>
        </w:rPr>
        <w:t>由清华大学马克思主义学院党委副书记何建宇主持。</w:t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noProof/>
        </w:rPr>
        <w:drawing>
          <wp:inline distT="0" distB="0" distL="114300" distR="114300">
            <wp:extent cx="3780790" cy="2520315"/>
            <wp:effectExtent l="0" t="0" r="3810" b="6985"/>
            <wp:docPr id="10" name="图片 10" descr="会议现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会议现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  <w:r>
        <w:rPr>
          <w:rFonts w:ascii="楷体" w:eastAsia="楷体" w:hAnsi="楷体" w:cs="楷体" w:hint="eastAsia"/>
          <w:sz w:val="28"/>
          <w:szCs w:val="28"/>
        </w:rPr>
        <w:t>会议现场</w:t>
      </w:r>
    </w:p>
    <w:p w:rsidR="003F7B74" w:rsidRDefault="003F7B74">
      <w:pPr>
        <w:spacing w:beforeLines="50" w:before="156" w:afterLines="50" w:after="156" w:line="360" w:lineRule="auto"/>
        <w:rPr>
          <w:rFonts w:ascii="仿宋_GB2312" w:hAnsi="仿宋_GB2312" w:cs="仿宋_GB2312"/>
        </w:rPr>
      </w:pPr>
    </w:p>
    <w:p w:rsidR="00DD2F8B" w:rsidRDefault="00A3289F" w:rsidP="00DD2F8B">
      <w:pPr>
        <w:rPr>
          <w:rFonts w:ascii="仿宋_GB2312" w:hAnsi="仿宋_GB2312" w:cs="仿宋_GB2312"/>
        </w:rPr>
      </w:pPr>
      <w:r w:rsidRPr="00A3289F">
        <w:rPr>
          <w:rFonts w:ascii="仿宋_GB2312" w:hAnsi="仿宋_GB2312" w:cs="仿宋_GB2312" w:hint="eastAsia"/>
        </w:rPr>
        <w:lastRenderedPageBreak/>
        <w:t>向波涛指出，清华大学马克思主义学院认真贯彻中央部署，按照学史明理、学史增信、学史崇德、学史力行的要求，扎实推进党史学习教育，取得了显著成效。“百年百讲·百年百课”党史学习教育专题宣讲，是学院创新开展党史学习教育，引导青年学生立大志、明大德、成大才、担大任，努力成为堪当民族复兴重任的时代新人的重要载体，进一步深化了思想政治工作与学生学习科研的紧密结合，为持续提升思政工作实效提供了有益借鉴。向波涛勉励同学们继续当好青年理论宣讲的“生力军”，并在这一过程中始终坚持对马克思主义理论的学习，深入领会党的创新理论，提高运用这一科学武器分析和解决问题的能力。</w:t>
      </w:r>
    </w:p>
    <w:p w:rsidR="00A3289F" w:rsidRDefault="00A3289F" w:rsidP="00DD2F8B">
      <w:pPr>
        <w:rPr>
          <w:rFonts w:hint="eastAsia"/>
        </w:rPr>
      </w:pPr>
    </w:p>
    <w:p w:rsidR="003F7B74" w:rsidRDefault="00A3289F">
      <w:pPr>
        <w:spacing w:beforeLines="50" w:before="156" w:afterLines="50" w:after="156" w:line="360" w:lineRule="auto"/>
        <w:ind w:firstLineChars="0" w:firstLine="0"/>
        <w:jc w:val="center"/>
      </w:pPr>
      <w:bookmarkStart w:id="0" w:name="_GoBack"/>
      <w:r w:rsidRPr="00A3289F">
        <w:rPr>
          <w:noProof/>
        </w:rPr>
        <w:drawing>
          <wp:inline distT="0" distB="0" distL="0" distR="0">
            <wp:extent cx="4958861" cy="3394588"/>
            <wp:effectExtent l="0" t="0" r="0" b="0"/>
            <wp:docPr id="2" name="图片 2" descr="C:\Users\邓积极\AppData\Local\Temp\WeChat Files\c6295b472aa7bfc67789dd2d8f03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邓积极\AppData\Local\Temp\WeChat Files\c6295b472aa7bfc67789dd2d8f031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4" cy="339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向波涛讲话</w:t>
      </w:r>
    </w:p>
    <w:p w:rsidR="003F7B74" w:rsidRPr="00733D9E" w:rsidRDefault="003F7B74">
      <w:pPr>
        <w:spacing w:beforeLines="50" w:before="156" w:afterLines="50" w:after="156" w:line="360" w:lineRule="auto"/>
        <w:ind w:firstLineChars="0" w:firstLine="0"/>
        <w:jc w:val="center"/>
        <w:rPr>
          <w:rFonts w:ascii="楷体" w:eastAsia="楷体" w:hAnsi="楷体" w:cs="楷体"/>
          <w:sz w:val="28"/>
          <w:szCs w:val="28"/>
        </w:rPr>
      </w:pPr>
    </w:p>
    <w:p w:rsidR="003F7B74" w:rsidRDefault="00524FBF">
      <w:pPr>
        <w:spacing w:beforeLines="50" w:before="156" w:afterLines="50" w:after="156"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石勇代表</w:t>
      </w:r>
      <w:r w:rsidR="00733D9E" w:rsidRPr="00733D9E">
        <w:rPr>
          <w:rFonts w:ascii="仿宋_GB2312" w:hAnsi="仿宋_GB2312" w:cs="仿宋_GB2312" w:hint="eastAsia"/>
        </w:rPr>
        <w:t>北京市社会科学院（市委讲师团）</w:t>
      </w:r>
      <w:r>
        <w:rPr>
          <w:rFonts w:ascii="仿宋_GB2312" w:hAnsi="仿宋_GB2312" w:cs="仿宋_GB2312" w:hint="eastAsia"/>
        </w:rPr>
        <w:t>向</w:t>
      </w:r>
      <w:r w:rsidR="00DD5457">
        <w:rPr>
          <w:rFonts w:ascii="仿宋_GB2312" w:hAnsi="仿宋_GB2312" w:cs="仿宋_GB2312" w:hint="eastAsia"/>
        </w:rPr>
        <w:t>清华大学马克思主义学院“百年百讲·百年百课”党史学习教育专题宣讲</w:t>
      </w:r>
      <w:r>
        <w:rPr>
          <w:rFonts w:ascii="仿宋_GB2312" w:hAnsi="仿宋_GB2312" w:cs="仿宋_GB2312" w:hint="eastAsia"/>
        </w:rPr>
        <w:t>取得突出成绩表示热烈祝贺，向坚守校园理论宣讲阵地14年的清华大学马克思主义学院理论报告团表示由衷敬意，对清华大学马克思主义学院在长期教学实践中探索出的青年学子</w:t>
      </w:r>
      <w:proofErr w:type="gramStart"/>
      <w:r>
        <w:rPr>
          <w:rFonts w:ascii="仿宋_GB2312" w:hAnsi="仿宋_GB2312" w:cs="仿宋_GB2312" w:hint="eastAsia"/>
        </w:rPr>
        <w:t>以讲促学</w:t>
      </w:r>
      <w:proofErr w:type="gramEnd"/>
      <w:r>
        <w:rPr>
          <w:rFonts w:ascii="仿宋_GB2312" w:hAnsi="仿宋_GB2312" w:cs="仿宋_GB2312" w:hint="eastAsia"/>
        </w:rPr>
        <w:t>、以学促讲、学讲相长的教</w:t>
      </w:r>
      <w:r w:rsidR="00DD5457">
        <w:rPr>
          <w:rFonts w:ascii="仿宋_GB2312" w:hAnsi="仿宋_GB2312" w:cs="仿宋_GB2312" w:hint="eastAsia"/>
        </w:rPr>
        <w:t>育模式给予高度肯定。他表示，今年中国共产党将迎来党的二十大，</w:t>
      </w:r>
      <w:r>
        <w:rPr>
          <w:rFonts w:ascii="仿宋_GB2312" w:hAnsi="仿宋_GB2312" w:cs="仿宋_GB2312" w:hint="eastAsia"/>
        </w:rPr>
        <w:t>宣传贯彻党的二十大，是理论宣讲工作的主线，期待清华大学马克思主义学院理论报告团的青年学子接续奋斗，创新开展富有时代感、青春</w:t>
      </w:r>
      <w:proofErr w:type="gramStart"/>
      <w:r>
        <w:rPr>
          <w:rFonts w:ascii="仿宋_GB2312" w:hAnsi="仿宋_GB2312" w:cs="仿宋_GB2312" w:hint="eastAsia"/>
        </w:rPr>
        <w:t>范</w:t>
      </w:r>
      <w:proofErr w:type="gramEnd"/>
      <w:r>
        <w:rPr>
          <w:rFonts w:ascii="仿宋_GB2312" w:hAnsi="仿宋_GB2312" w:cs="仿宋_GB2312" w:hint="eastAsia"/>
        </w:rPr>
        <w:t>的理论宣讲活动，用青春的力量传播党的声音，有效推进理论宣讲入脑入心。</w:t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noProof/>
        </w:rPr>
        <w:drawing>
          <wp:inline distT="0" distB="0" distL="114300" distR="114300">
            <wp:extent cx="3780155" cy="2520315"/>
            <wp:effectExtent l="0" t="0" r="4445" b="6985"/>
            <wp:docPr id="7" name="图片 7" descr="石勇致开场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石勇致开场词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石勇讲话</w:t>
      </w:r>
    </w:p>
    <w:p w:rsidR="003F7B74" w:rsidRDefault="003F7B74">
      <w:pPr>
        <w:spacing w:beforeLines="50" w:before="156" w:afterLines="50" w:after="156" w:line="360" w:lineRule="auto"/>
        <w:rPr>
          <w:rFonts w:ascii="仿宋_GB2312" w:hAnsi="仿宋_GB2312" w:cs="仿宋_GB2312"/>
        </w:rPr>
      </w:pPr>
    </w:p>
    <w:p w:rsidR="003F7B74" w:rsidRDefault="00524FBF">
      <w:pPr>
        <w:spacing w:beforeLines="50" w:before="156" w:afterLines="50" w:after="156" w:line="360" w:lineRule="auto"/>
        <w:rPr>
          <w:rFonts w:ascii="仿宋_GB2312" w:hAnsi="仿宋_GB2312" w:cs="仿宋_GB2312"/>
        </w:rPr>
      </w:pPr>
      <w:proofErr w:type="gramStart"/>
      <w:r>
        <w:rPr>
          <w:rFonts w:ascii="仿宋_GB2312" w:hAnsi="仿宋_GB2312" w:cs="仿宋_GB2312" w:hint="eastAsia"/>
        </w:rPr>
        <w:lastRenderedPageBreak/>
        <w:t>邓喆</w:t>
      </w:r>
      <w:proofErr w:type="gramEnd"/>
      <w:r>
        <w:rPr>
          <w:rFonts w:ascii="仿宋_GB2312" w:hAnsi="仿宋_GB2312" w:cs="仿宋_GB2312" w:hint="eastAsia"/>
        </w:rPr>
        <w:t>作“百年百讲·百年百课”党史学习教育专题宣讲工作汇报。她从因势而谋发扬优良传统、应势而动交出合格答卷、顺势而为开创崭新未来三个方面汇报了“百年百讲”“百年百课”党史学习教育专题宣讲工作的</w:t>
      </w:r>
      <w:r w:rsidR="00DD5457">
        <w:rPr>
          <w:rFonts w:ascii="仿宋_GB2312" w:hAnsi="仿宋_GB2312" w:cs="仿宋_GB2312" w:hint="eastAsia"/>
        </w:rPr>
        <w:t>做法、成效和下一步计划</w:t>
      </w:r>
      <w:r>
        <w:rPr>
          <w:rFonts w:ascii="仿宋_GB2312" w:hAnsi="仿宋_GB2312" w:cs="仿宋_GB2312" w:hint="eastAsia"/>
        </w:rPr>
        <w:t>。专题宣讲工作围绕“锻造后备力量出人才”“开展宣讲活动出成</w:t>
      </w:r>
      <w:r w:rsidR="00DD5457">
        <w:rPr>
          <w:rFonts w:ascii="仿宋_GB2312" w:hAnsi="仿宋_GB2312" w:cs="仿宋_GB2312" w:hint="eastAsia"/>
        </w:rPr>
        <w:t>果”“完善课程体系出经验”“扩大社会影响出示范”四个维度生动开展</w:t>
      </w:r>
      <w:r>
        <w:rPr>
          <w:rFonts w:ascii="仿宋_GB2312" w:hAnsi="仿宋_GB2312" w:cs="仿宋_GB2312" w:hint="eastAsia"/>
        </w:rPr>
        <w:t>，取得了良好的工作实效。未来，清华大学马克思主义学院将在坚持中深化、在深化中传承“高位推动、协同配合”“扎根科研、服务育人”“立足线下、联动线上”的工作机制，不断巩固拓展党史学习教育成果，以实际行动和优异成绩迎接党的二十大胜利召开。</w:t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noProof/>
        </w:rPr>
        <w:drawing>
          <wp:inline distT="0" distB="0" distL="114300" distR="114300">
            <wp:extent cx="3780155" cy="2520315"/>
            <wp:effectExtent l="0" t="0" r="4445" b="6985"/>
            <wp:docPr id="11" name="图片 11" descr="邓喆作工作汇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邓喆作工作汇报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015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B74" w:rsidRDefault="00524FBF">
      <w:pPr>
        <w:spacing w:beforeLines="50" w:before="156" w:afterLines="50" w:after="156" w:line="360" w:lineRule="auto"/>
        <w:ind w:firstLine="560"/>
        <w:jc w:val="center"/>
        <w:rPr>
          <w:rFonts w:ascii="仿宋_GB2312" w:hAnsi="仿宋_GB2312" w:cs="仿宋_GB2312"/>
        </w:rPr>
      </w:pPr>
      <w:proofErr w:type="gramStart"/>
      <w:r>
        <w:rPr>
          <w:rFonts w:ascii="楷体" w:eastAsia="楷体" w:hAnsi="楷体" w:cs="楷体" w:hint="eastAsia"/>
          <w:sz w:val="28"/>
          <w:szCs w:val="28"/>
        </w:rPr>
        <w:t>邓喆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作</w:t>
      </w:r>
      <w:r w:rsidR="00DD5457">
        <w:rPr>
          <w:rFonts w:ascii="楷体" w:eastAsia="楷体" w:hAnsi="楷体" w:cs="楷体" w:hint="eastAsia"/>
          <w:sz w:val="28"/>
          <w:szCs w:val="28"/>
        </w:rPr>
        <w:t>“百年百讲·百年百课”工作</w:t>
      </w:r>
      <w:r>
        <w:rPr>
          <w:rFonts w:ascii="楷体" w:eastAsia="楷体" w:hAnsi="楷体" w:cs="楷体" w:hint="eastAsia"/>
          <w:sz w:val="28"/>
          <w:szCs w:val="28"/>
        </w:rPr>
        <w:t>汇报</w:t>
      </w:r>
    </w:p>
    <w:p w:rsidR="003F7B74" w:rsidRDefault="003F7B74">
      <w:pPr>
        <w:spacing w:beforeLines="50" w:before="156" w:afterLines="50" w:after="156" w:line="360" w:lineRule="auto"/>
        <w:rPr>
          <w:rFonts w:ascii="仿宋_GB2312" w:hAnsi="仿宋_GB2312" w:cs="仿宋_GB2312"/>
        </w:rPr>
      </w:pPr>
    </w:p>
    <w:p w:rsidR="003F7B74" w:rsidRDefault="00A90645">
      <w:pPr>
        <w:spacing w:beforeLines="50" w:before="156" w:afterLines="50" w:after="156"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高亚雄、艾四林、赵岑、任怀艺、金雨浩</w:t>
      </w:r>
      <w:r w:rsidR="00524FBF">
        <w:rPr>
          <w:rFonts w:ascii="仿宋_GB2312" w:hAnsi="仿宋_GB2312" w:cs="仿宋_GB2312" w:hint="eastAsia"/>
        </w:rPr>
        <w:t>为“百年百讲·百年百课”</w:t>
      </w:r>
      <w:r>
        <w:rPr>
          <w:rFonts w:ascii="仿宋_GB2312" w:hAnsi="仿宋_GB2312" w:cs="仿宋_GB2312" w:hint="eastAsia"/>
        </w:rPr>
        <w:t>党史学习教育专题宣讲学生</w:t>
      </w:r>
      <w:r w:rsidR="00524FBF">
        <w:rPr>
          <w:rFonts w:ascii="仿宋_GB2312" w:hAnsi="仿宋_GB2312" w:cs="仿宋_GB2312" w:hint="eastAsia"/>
        </w:rPr>
        <w:t>代表颁发证书，对他们</w:t>
      </w:r>
      <w:r w:rsidR="00524FBF">
        <w:rPr>
          <w:rFonts w:ascii="仿宋_GB2312" w:hAnsi="仿宋_GB2312" w:cs="仿宋_GB2312" w:hint="eastAsia"/>
        </w:rPr>
        <w:lastRenderedPageBreak/>
        <w:t>的辛勤付出和优异成绩表示肯定。</w:t>
      </w:r>
    </w:p>
    <w:p w:rsidR="00A90645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/>
          <w:noProof/>
        </w:rPr>
        <w:drawing>
          <wp:inline distT="0" distB="0" distL="114300" distR="114300">
            <wp:extent cx="3780790" cy="2520315"/>
            <wp:effectExtent l="0" t="0" r="3810" b="6985"/>
            <wp:docPr id="13" name="图片 13" descr="百年百讲颁奖仪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百年百讲颁奖仪式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645" w:rsidRDefault="00A90645" w:rsidP="00A90645">
      <w:pPr>
        <w:spacing w:beforeLines="50" w:before="156" w:afterLines="50" w:after="156" w:line="360" w:lineRule="auto"/>
        <w:ind w:firstLineChars="0" w:firstLine="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为“百年百讲”党史学习教育专题宣讲团颁发证书</w:t>
      </w:r>
    </w:p>
    <w:p w:rsidR="00A90645" w:rsidRDefault="00A90645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/>
          <w:noProof/>
        </w:rPr>
        <w:drawing>
          <wp:inline distT="0" distB="0" distL="114300" distR="114300">
            <wp:extent cx="3780790" cy="2520315"/>
            <wp:effectExtent l="0" t="0" r="3810" b="6985"/>
            <wp:docPr id="12" name="图片 12" descr="百年百课颁奖仪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百年百课颁奖仪式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B74" w:rsidRDefault="00A90645">
      <w:pPr>
        <w:spacing w:beforeLines="50" w:before="156" w:afterLines="50" w:after="156" w:line="360" w:lineRule="auto"/>
        <w:ind w:firstLineChars="0" w:firstLine="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为“百年百课”系列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微慕课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团队</w:t>
      </w:r>
      <w:r w:rsidR="00524FBF">
        <w:rPr>
          <w:rFonts w:ascii="楷体" w:eastAsia="楷体" w:hAnsi="楷体" w:cs="楷体" w:hint="eastAsia"/>
          <w:sz w:val="28"/>
          <w:szCs w:val="28"/>
        </w:rPr>
        <w:t>颁发证书</w:t>
      </w:r>
    </w:p>
    <w:p w:rsidR="003F7B74" w:rsidRDefault="003F7B74">
      <w:pPr>
        <w:spacing w:beforeLines="50" w:before="156" w:afterLines="50" w:after="156" w:line="360" w:lineRule="auto"/>
        <w:rPr>
          <w:rFonts w:ascii="仿宋_GB2312" w:hAnsi="仿宋_GB2312" w:cs="仿宋_GB2312"/>
        </w:rPr>
      </w:pPr>
    </w:p>
    <w:p w:rsidR="003F7B74" w:rsidRDefault="00524FBF">
      <w:pPr>
        <w:spacing w:beforeLines="50" w:before="156" w:afterLines="50" w:after="156"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马克思主义学院2019级博士研究生杜亚男、2020级博士研究生周子健分享</w:t>
      </w:r>
      <w:r w:rsidR="00A90645">
        <w:rPr>
          <w:rFonts w:ascii="仿宋_GB2312" w:hAnsi="仿宋_GB2312" w:cs="仿宋_GB2312" w:hint="eastAsia"/>
        </w:rPr>
        <w:t>专题宣讲</w:t>
      </w:r>
      <w:r>
        <w:rPr>
          <w:rFonts w:ascii="仿宋_GB2312" w:hAnsi="仿宋_GB2312" w:cs="仿宋_GB2312" w:hint="eastAsia"/>
        </w:rPr>
        <w:t>心得</w:t>
      </w:r>
      <w:r w:rsidR="00A90645">
        <w:rPr>
          <w:rFonts w:ascii="仿宋_GB2312" w:hAnsi="仿宋_GB2312" w:cs="仿宋_GB2312" w:hint="eastAsia"/>
        </w:rPr>
        <w:t>，</w:t>
      </w:r>
      <w:r>
        <w:rPr>
          <w:rFonts w:ascii="仿宋_GB2312" w:hAnsi="仿宋_GB2312" w:cs="仿宋_GB2312" w:hint="eastAsia"/>
        </w:rPr>
        <w:t>2020级硕士研究生宋志</w:t>
      </w:r>
      <w:r>
        <w:rPr>
          <w:rFonts w:ascii="仿宋_GB2312" w:hAnsi="仿宋_GB2312" w:cs="仿宋_GB2312" w:hint="eastAsia"/>
        </w:rPr>
        <w:lastRenderedPageBreak/>
        <w:t>浩以“中华民族伟大复兴中的青年选择”为题进行现场宣讲。他们纷纷表示，党的历史是最生动、最有说服力的教科书，新时代的清华学子应当为讲好中国故事贡献清华智慧。</w:t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noProof/>
        </w:rPr>
        <w:drawing>
          <wp:inline distT="0" distB="0" distL="114300" distR="114300">
            <wp:extent cx="3780790" cy="2520315"/>
            <wp:effectExtent l="0" t="0" r="3810" b="6985"/>
            <wp:docPr id="16" name="图片 16" descr="杜亚男分享心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杜亚男分享心得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hAnsi="仿宋_GB2312" w:cs="仿宋_GB2312" w:hint="eastAsia"/>
          <w:noProof/>
        </w:rPr>
        <w:drawing>
          <wp:inline distT="0" distB="0" distL="114300" distR="114300">
            <wp:extent cx="3780790" cy="2520315"/>
            <wp:effectExtent l="0" t="0" r="3810" b="6985"/>
            <wp:docPr id="14" name="图片 14" descr="周子健分享心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周子健分享心得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noProof/>
        </w:rPr>
        <w:lastRenderedPageBreak/>
        <w:drawing>
          <wp:inline distT="0" distB="0" distL="114300" distR="114300">
            <wp:extent cx="3780790" cy="2520315"/>
            <wp:effectExtent l="0" t="0" r="3810" b="6985"/>
            <wp:docPr id="15" name="图片 15" descr="宋志浩现场宣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宋志浩现场宣讲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杜亚男、周子健、宋志浩（从上至下）先后分享</w:t>
      </w:r>
    </w:p>
    <w:p w:rsidR="003F7B74" w:rsidRDefault="003F7B74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</w:p>
    <w:p w:rsidR="003F7B74" w:rsidRDefault="00524FBF">
      <w:pPr>
        <w:spacing w:beforeLines="50" w:before="156" w:afterLines="50" w:after="156"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马克思主义学院研究生团总支理论报告团团长杨帅泓宣读《</w:t>
      </w:r>
      <w:bookmarkStart w:id="1" w:name="_Hlk96936669"/>
      <w:r>
        <w:rPr>
          <w:rFonts w:ascii="仿宋_GB2312" w:hAnsi="仿宋_GB2312" w:cs="仿宋_GB2312" w:hint="eastAsia"/>
        </w:rPr>
        <w:t>马克思主义理论专业研究生</w:t>
      </w:r>
      <w:bookmarkEnd w:id="1"/>
      <w:r>
        <w:rPr>
          <w:rFonts w:ascii="仿宋_GB2312" w:hAnsi="仿宋_GB2312" w:cs="仿宋_GB2312" w:hint="eastAsia"/>
        </w:rPr>
        <w:t>巩固拓展党史学习教育专题宣讲，迎接党的二十大胜利召开》倡议书，倡议马克思主义理论专业研究生走</w:t>
      </w:r>
      <w:proofErr w:type="gramStart"/>
      <w:r>
        <w:rPr>
          <w:rFonts w:ascii="仿宋_GB2312" w:hAnsi="仿宋_GB2312" w:cs="仿宋_GB2312" w:hint="eastAsia"/>
        </w:rPr>
        <w:t>深走实推广</w:t>
      </w:r>
      <w:proofErr w:type="gramEnd"/>
      <w:r>
        <w:rPr>
          <w:rFonts w:ascii="仿宋_GB2312" w:hAnsi="仿宋_GB2312" w:cs="仿宋_GB2312" w:hint="eastAsia"/>
        </w:rPr>
        <w:t>宣讲经验、有声有色营造奋进氛围、用心用情展现学科担当，牢记习近平总书记的殷切嘱托，赓续红色血脉、砥砺初心使命，发挥专业特长、托举伟大梦想，以“请党放心、强国有我”的实际行动迎接党的二十大胜利召开。</w:t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noProof/>
        </w:rPr>
        <w:lastRenderedPageBreak/>
        <w:drawing>
          <wp:inline distT="0" distB="0" distL="114300" distR="114300">
            <wp:extent cx="3780790" cy="2520315"/>
            <wp:effectExtent l="0" t="0" r="3810" b="6985"/>
            <wp:docPr id="17" name="图片 17" descr="杨帅泓宣读倡议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杨帅泓宣读倡议书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杨帅泓宣读倡议书</w:t>
      </w:r>
    </w:p>
    <w:p w:rsidR="003F7B74" w:rsidRDefault="003F7B74">
      <w:pPr>
        <w:spacing w:beforeLines="50" w:before="156" w:afterLines="50" w:after="156" w:line="360" w:lineRule="auto"/>
        <w:ind w:firstLineChars="0" w:firstLine="0"/>
        <w:rPr>
          <w:rFonts w:ascii="仿宋_GB2312" w:hAnsi="仿宋_GB2312" w:cs="仿宋_GB2312"/>
        </w:rPr>
      </w:pPr>
    </w:p>
    <w:p w:rsidR="003F7B74" w:rsidRDefault="00524FBF">
      <w:pPr>
        <w:spacing w:beforeLines="50" w:before="156" w:afterLines="50" w:after="156" w:line="360" w:lineRule="auto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艾四林在总结讲话中指出，</w:t>
      </w:r>
      <w:r w:rsidR="00A90645">
        <w:rPr>
          <w:rFonts w:ascii="仿宋_GB2312" w:hAnsi="仿宋_GB2312" w:cs="仿宋_GB2312" w:hint="eastAsia"/>
        </w:rPr>
        <w:t>“百年百讲·百年百课”党史学习教育专题宣讲是</w:t>
      </w:r>
      <w:r>
        <w:rPr>
          <w:rFonts w:ascii="仿宋_GB2312" w:hAnsi="仿宋_GB2312" w:cs="仿宋_GB2312" w:hint="eastAsia"/>
        </w:rPr>
        <w:t>理论</w:t>
      </w:r>
      <w:r w:rsidR="00A90645">
        <w:rPr>
          <w:rFonts w:ascii="仿宋_GB2312" w:hAnsi="仿宋_GB2312" w:cs="仿宋_GB2312" w:hint="eastAsia"/>
        </w:rPr>
        <w:t>与</w:t>
      </w:r>
      <w:r>
        <w:rPr>
          <w:rFonts w:ascii="仿宋_GB2312" w:hAnsi="仿宋_GB2312" w:cs="仿宋_GB2312" w:hint="eastAsia"/>
        </w:rPr>
        <w:t>实践相结合</w:t>
      </w:r>
      <w:r w:rsidR="00A90645">
        <w:rPr>
          <w:rFonts w:ascii="仿宋_GB2312" w:hAnsi="仿宋_GB2312" w:cs="仿宋_GB2312" w:hint="eastAsia"/>
        </w:rPr>
        <w:t>的生动体现，</w:t>
      </w:r>
      <w:r>
        <w:rPr>
          <w:rFonts w:ascii="仿宋_GB2312" w:hAnsi="仿宋_GB2312" w:cs="仿宋_GB2312" w:hint="eastAsia"/>
        </w:rPr>
        <w:t>是</w:t>
      </w:r>
      <w:r w:rsidR="00A90645">
        <w:rPr>
          <w:rFonts w:ascii="仿宋_GB2312" w:hAnsi="仿宋_GB2312" w:cs="仿宋_GB2312" w:hint="eastAsia"/>
        </w:rPr>
        <w:t>马克思主义</w:t>
      </w:r>
      <w:r>
        <w:rPr>
          <w:rFonts w:ascii="仿宋_GB2312" w:hAnsi="仿宋_GB2312" w:cs="仿宋_GB2312" w:hint="eastAsia"/>
        </w:rPr>
        <w:t>学院人才培养和教学实践的重要探索。艾四林强调，</w:t>
      </w:r>
      <w:r w:rsidR="00A90645">
        <w:rPr>
          <w:rFonts w:ascii="仿宋_GB2312" w:hAnsi="仿宋_GB2312" w:cs="仿宋_GB2312" w:hint="eastAsia"/>
        </w:rPr>
        <w:t>同学们开展</w:t>
      </w:r>
      <w:r>
        <w:rPr>
          <w:rFonts w:ascii="仿宋_GB2312" w:hAnsi="仿宋_GB2312" w:cs="仿宋_GB2312" w:hint="eastAsia"/>
        </w:rPr>
        <w:t>理论宣讲</w:t>
      </w:r>
      <w:r w:rsidR="00A90645">
        <w:rPr>
          <w:rFonts w:ascii="仿宋_GB2312" w:hAnsi="仿宋_GB2312" w:cs="仿宋_GB2312" w:hint="eastAsia"/>
        </w:rPr>
        <w:t>，</w:t>
      </w:r>
      <w:r>
        <w:rPr>
          <w:rFonts w:ascii="仿宋_GB2312" w:hAnsi="仿宋_GB2312" w:cs="仿宋_GB2312" w:hint="eastAsia"/>
        </w:rPr>
        <w:t>要带着信仰讲，坚</w:t>
      </w:r>
      <w:r w:rsidR="00A90645">
        <w:rPr>
          <w:rFonts w:ascii="仿宋_GB2312" w:hAnsi="仿宋_GB2312" w:cs="仿宋_GB2312" w:hint="eastAsia"/>
        </w:rPr>
        <w:t>定</w:t>
      </w:r>
      <w:r>
        <w:rPr>
          <w:rFonts w:ascii="仿宋_GB2312" w:hAnsi="仿宋_GB2312" w:cs="仿宋_GB2312" w:hint="eastAsia"/>
        </w:rPr>
        <w:t>马克思主义信仰</w:t>
      </w:r>
      <w:r w:rsidR="00A90645">
        <w:rPr>
          <w:rFonts w:ascii="仿宋_GB2312" w:hAnsi="仿宋_GB2312" w:cs="仿宋_GB2312" w:hint="eastAsia"/>
        </w:rPr>
        <w:t>和共产主义远大理想，增强对中国特色社会主义的信念，</w:t>
      </w:r>
      <w:r w:rsidR="00A90645" w:rsidRPr="00A90645">
        <w:rPr>
          <w:rFonts w:ascii="仿宋_GB2312" w:hAnsi="仿宋_GB2312" w:cs="仿宋_GB2312"/>
        </w:rPr>
        <w:t>增强对实现中华民族伟大复兴的信</w:t>
      </w:r>
      <w:r w:rsidR="00A90645">
        <w:rPr>
          <w:rFonts w:ascii="仿宋_GB2312" w:hAnsi="仿宋_GB2312" w:cs="仿宋_GB2312" w:hint="eastAsia"/>
        </w:rPr>
        <w:t>心</w:t>
      </w:r>
      <w:r>
        <w:rPr>
          <w:rFonts w:ascii="仿宋_GB2312" w:hAnsi="仿宋_GB2312" w:cs="仿宋_GB2312" w:hint="eastAsia"/>
        </w:rPr>
        <w:t>；要带着自信讲，增加对中国共产党百年非凡奋斗历程的历史自信，既要讲清楚历史的细节，也要讲清楚历史的本质；要带着理性讲，将对历史的热忱</w:t>
      </w:r>
      <w:r w:rsidR="00BE2220">
        <w:rPr>
          <w:rFonts w:ascii="仿宋_GB2312" w:hAnsi="仿宋_GB2312" w:cs="仿宋_GB2312" w:hint="eastAsia"/>
        </w:rPr>
        <w:t>上升到理性的高度，在思考和回应历史问题的过程中端正态度、明确立场</w:t>
      </w:r>
      <w:r>
        <w:rPr>
          <w:rFonts w:ascii="仿宋_GB2312" w:hAnsi="仿宋_GB2312" w:cs="仿宋_GB2312" w:hint="eastAsia"/>
        </w:rPr>
        <w:t>；要带着情感讲，用深刻的思想感召人、用真挚的情感打动人，唤起听众心灵上的共鸣。</w:t>
      </w:r>
      <w:r w:rsidR="00BE2220">
        <w:rPr>
          <w:rFonts w:ascii="仿宋_GB2312" w:hAnsi="仿宋_GB2312" w:cs="仿宋_GB2312" w:hint="eastAsia"/>
        </w:rPr>
        <w:t>他勉励</w:t>
      </w:r>
      <w:r>
        <w:rPr>
          <w:rFonts w:ascii="仿宋_GB2312" w:hAnsi="仿宋_GB2312" w:cs="仿宋_GB2312" w:hint="eastAsia"/>
        </w:rPr>
        <w:t>马克思主义学院研究生立足新的起点，抓住机遇、乘势而上，系统总结并充分发扬理论宣讲的经验和成效，以优异的成绩迎</w:t>
      </w:r>
      <w:r>
        <w:rPr>
          <w:rFonts w:ascii="仿宋_GB2312" w:hAnsi="仿宋_GB2312" w:cs="仿宋_GB2312" w:hint="eastAsia"/>
        </w:rPr>
        <w:lastRenderedPageBreak/>
        <w:t>接党的二十大胜利召开。</w:t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noProof/>
        </w:rPr>
        <w:drawing>
          <wp:inline distT="0" distB="0" distL="114300" distR="114300">
            <wp:extent cx="3780790" cy="2520315"/>
            <wp:effectExtent l="0" t="0" r="3810" b="6985"/>
            <wp:docPr id="18" name="图片 18" descr="艾四林总结讲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艾四林总结讲话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艾四林讲话</w:t>
      </w:r>
    </w:p>
    <w:p w:rsidR="003F7B74" w:rsidRDefault="003F7B74">
      <w:pPr>
        <w:spacing w:beforeLines="50" w:before="156" w:afterLines="50" w:after="156" w:line="360" w:lineRule="auto"/>
        <w:rPr>
          <w:rFonts w:ascii="仿宋_GB2312" w:hAnsi="宋体" w:cs="Times New Roman"/>
          <w:bCs/>
        </w:rPr>
      </w:pPr>
    </w:p>
    <w:p w:rsidR="003F7B74" w:rsidRDefault="00524FBF">
      <w:pPr>
        <w:spacing w:beforeLines="50" w:before="156" w:afterLines="50" w:after="156" w:line="360" w:lineRule="auto"/>
        <w:rPr>
          <w:rFonts w:ascii="仿宋_GB2312" w:hAnsi="宋体" w:cs="Times New Roman"/>
        </w:rPr>
      </w:pPr>
      <w:r>
        <w:rPr>
          <w:rFonts w:ascii="仿宋_GB2312" w:hAnsi="宋体" w:cs="Times New Roman" w:hint="eastAsia"/>
          <w:bCs/>
        </w:rPr>
        <w:t>清华大学马克思主义学院素有优良的理论宣讲传统。</w:t>
      </w:r>
      <w:r>
        <w:rPr>
          <w:rFonts w:ascii="仿宋_GB2312" w:hAnsi="宋体" w:cs="Times New Roman" w:hint="eastAsia"/>
        </w:rPr>
        <w:t>2008年建院初期，学院成立了研究生理论报告团，积极发挥专业优势，鼓励学生投身理论宣讲工作，身体力行地推动马克思主义大众化，让马克思主义经典“飞入寻常百姓家”。2021年是中国共产党成立100周年，党中央号召全党开展党史学习教育活动，清华大学马克思主义学院在清华大学党委的统一指导和部署下，把握建党</w:t>
      </w:r>
      <w:proofErr w:type="gramStart"/>
      <w:r>
        <w:rPr>
          <w:rFonts w:ascii="仿宋_GB2312" w:hAnsi="宋体" w:cs="Times New Roman" w:hint="eastAsia"/>
        </w:rPr>
        <w:t>百年重大</w:t>
      </w:r>
      <w:proofErr w:type="gramEnd"/>
      <w:r>
        <w:rPr>
          <w:rFonts w:ascii="仿宋_GB2312" w:hAnsi="宋体" w:cs="Times New Roman" w:hint="eastAsia"/>
        </w:rPr>
        <w:t>契机，</w:t>
      </w:r>
      <w:r w:rsidR="00BE2220">
        <w:rPr>
          <w:rFonts w:ascii="仿宋_GB2312" w:hAnsi="宋体" w:cs="Times New Roman" w:hint="eastAsia"/>
        </w:rPr>
        <w:t>面向研究生组织开展</w:t>
      </w:r>
      <w:r>
        <w:rPr>
          <w:rFonts w:ascii="仿宋_GB2312" w:hAnsi="宋体" w:cs="Times New Roman" w:hint="eastAsia"/>
        </w:rPr>
        <w:t>“百年百讲·百年百课”党史学习教育专题宣讲，其中</w:t>
      </w:r>
      <w:r w:rsidR="00BE2220">
        <w:rPr>
          <w:rFonts w:ascii="仿宋_GB2312" w:hAnsi="宋体" w:cs="Times New Roman" w:hint="eastAsia"/>
        </w:rPr>
        <w:t>，</w:t>
      </w:r>
      <w:r>
        <w:rPr>
          <w:rFonts w:ascii="仿宋_GB2312" w:hAnsi="宋体" w:cs="Times New Roman" w:hint="eastAsia"/>
        </w:rPr>
        <w:t>“百年百讲”</w:t>
      </w:r>
      <w:r w:rsidR="00BE2220">
        <w:rPr>
          <w:rFonts w:ascii="仿宋_GB2312" w:hAnsi="宋体" w:cs="Times New Roman" w:hint="eastAsia"/>
        </w:rPr>
        <w:t>党史学习教育</w:t>
      </w:r>
      <w:r>
        <w:rPr>
          <w:rFonts w:ascii="仿宋_GB2312" w:hAnsi="宋体" w:cs="Times New Roman" w:hint="eastAsia"/>
        </w:rPr>
        <w:t>专题宣讲团依托244门党史课程先后开展326场线下党史宣讲，“百年百课”则以百集</w:t>
      </w:r>
      <w:proofErr w:type="gramStart"/>
      <w:r>
        <w:rPr>
          <w:rFonts w:ascii="仿宋_GB2312" w:hAnsi="宋体" w:cs="Times New Roman" w:hint="eastAsia"/>
        </w:rPr>
        <w:t>微慕课</w:t>
      </w:r>
      <w:proofErr w:type="gramEnd"/>
      <w:r>
        <w:rPr>
          <w:rFonts w:ascii="仿宋_GB2312" w:hAnsi="宋体" w:cs="Times New Roman" w:hint="eastAsia"/>
        </w:rPr>
        <w:t>的形式将党史呈现在线上云端。</w:t>
      </w:r>
    </w:p>
    <w:p w:rsidR="003F7B74" w:rsidRDefault="00524FBF">
      <w:pPr>
        <w:spacing w:beforeLines="50" w:before="156" w:afterLines="50" w:after="156" w:line="360" w:lineRule="auto"/>
        <w:rPr>
          <w:rFonts w:ascii="仿宋_GB2312" w:hAnsi="宋体" w:cs="Times New Roman"/>
        </w:rPr>
      </w:pPr>
      <w:r>
        <w:rPr>
          <w:rFonts w:ascii="仿宋_GB2312" w:hAnsi="宋体" w:cs="Times New Roman" w:hint="eastAsia"/>
        </w:rPr>
        <w:lastRenderedPageBreak/>
        <w:t>“百年百讲”党史学习教育专题宣讲团讲师、“百年百课”系列</w:t>
      </w:r>
      <w:proofErr w:type="gramStart"/>
      <w:r>
        <w:rPr>
          <w:rFonts w:ascii="仿宋_GB2312" w:hAnsi="宋体" w:cs="Times New Roman" w:hint="eastAsia"/>
        </w:rPr>
        <w:t>微慕课</w:t>
      </w:r>
      <w:proofErr w:type="gramEnd"/>
      <w:r>
        <w:rPr>
          <w:rFonts w:ascii="仿宋_GB2312" w:hAnsi="宋体" w:cs="Times New Roman" w:hint="eastAsia"/>
        </w:rPr>
        <w:t>讲师、马克思主义学院党团支部成员参加会议。</w:t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仿宋_GB2312" w:hAnsi="宋体" w:cs="Times New Roman"/>
        </w:rPr>
      </w:pPr>
      <w:r>
        <w:rPr>
          <w:rFonts w:ascii="仿宋_GB2312" w:hAnsi="宋体" w:cs="Times New Roman" w:hint="eastAsia"/>
          <w:noProof/>
        </w:rPr>
        <w:drawing>
          <wp:inline distT="0" distB="0" distL="114300" distR="114300">
            <wp:extent cx="3780790" cy="2520315"/>
            <wp:effectExtent l="0" t="0" r="3810" b="6985"/>
            <wp:docPr id="19" name="图片 19" descr="微信图片_20220304095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22030409564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B74" w:rsidRDefault="00524FBF">
      <w:pPr>
        <w:spacing w:beforeLines="50" w:before="156" w:afterLines="50" w:after="156" w:line="360" w:lineRule="auto"/>
        <w:ind w:firstLineChars="0" w:firstLine="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参会人员合影</w:t>
      </w:r>
    </w:p>
    <w:p w:rsidR="003F7B74" w:rsidRDefault="003F7B74">
      <w:pPr>
        <w:spacing w:beforeLines="50" w:before="156" w:afterLines="50" w:after="156" w:line="360" w:lineRule="auto"/>
        <w:ind w:firstLineChars="0" w:firstLine="0"/>
        <w:jc w:val="right"/>
        <w:rPr>
          <w:rFonts w:ascii="楷体" w:eastAsia="楷体" w:hAnsi="楷体" w:cs="楷体"/>
          <w:b/>
          <w:bCs/>
          <w:sz w:val="28"/>
          <w:szCs w:val="28"/>
        </w:rPr>
      </w:pPr>
    </w:p>
    <w:p w:rsidR="003F7B74" w:rsidRPr="00BE2220" w:rsidRDefault="00BE2220" w:rsidP="00BE2220">
      <w:pPr>
        <w:spacing w:beforeLines="50" w:before="156" w:afterLines="50" w:after="156" w:line="360" w:lineRule="auto"/>
        <w:jc w:val="right"/>
        <w:rPr>
          <w:rFonts w:ascii="仿宋_GB2312" w:hAnsi="宋体" w:cs="Times New Roman"/>
        </w:rPr>
      </w:pPr>
      <w:r w:rsidRPr="00BE2220">
        <w:rPr>
          <w:rFonts w:ascii="仿宋_GB2312" w:hAnsi="宋体" w:cs="Times New Roman" w:hint="eastAsia"/>
        </w:rPr>
        <w:t xml:space="preserve">马克思主义学院 </w:t>
      </w:r>
      <w:r w:rsidRPr="00BE2220">
        <w:rPr>
          <w:rFonts w:ascii="仿宋_GB2312" w:hAnsi="宋体" w:cs="Times New Roman"/>
        </w:rPr>
        <w:t xml:space="preserve"> </w:t>
      </w:r>
      <w:r w:rsidRPr="00BE2220">
        <w:rPr>
          <w:rFonts w:ascii="仿宋_GB2312" w:hAnsi="宋体" w:cs="Times New Roman" w:hint="eastAsia"/>
        </w:rPr>
        <w:t>供稿</w:t>
      </w:r>
    </w:p>
    <w:sectPr w:rsidR="003F7B74" w:rsidRPr="00BE22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EE" w:rsidRDefault="004B07EE">
      <w:r>
        <w:separator/>
      </w:r>
    </w:p>
  </w:endnote>
  <w:endnote w:type="continuationSeparator" w:id="0">
    <w:p w:rsidR="004B07EE" w:rsidRDefault="004B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B" w:rsidRDefault="00DD2F8B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B" w:rsidRDefault="00DD2F8B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B" w:rsidRDefault="00DD2F8B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EE" w:rsidRDefault="004B07EE">
      <w:r>
        <w:separator/>
      </w:r>
    </w:p>
  </w:footnote>
  <w:footnote w:type="continuationSeparator" w:id="0">
    <w:p w:rsidR="004B07EE" w:rsidRDefault="004B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B" w:rsidRDefault="00DD2F8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B" w:rsidRPr="00DD2F8B" w:rsidRDefault="00DD2F8B" w:rsidP="00DD2F8B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F8B" w:rsidRDefault="00DD2F8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87177"/>
    <w:rsid w:val="00027FA4"/>
    <w:rsid w:val="0036098B"/>
    <w:rsid w:val="003F7B74"/>
    <w:rsid w:val="004B07EE"/>
    <w:rsid w:val="00524FBF"/>
    <w:rsid w:val="006070A6"/>
    <w:rsid w:val="00733D9E"/>
    <w:rsid w:val="00951DC5"/>
    <w:rsid w:val="00A3289F"/>
    <w:rsid w:val="00A90645"/>
    <w:rsid w:val="00AB21B5"/>
    <w:rsid w:val="00AB73C5"/>
    <w:rsid w:val="00B866C2"/>
    <w:rsid w:val="00BE2220"/>
    <w:rsid w:val="00DD2F8B"/>
    <w:rsid w:val="00DD5457"/>
    <w:rsid w:val="00E21C3E"/>
    <w:rsid w:val="00F81515"/>
    <w:rsid w:val="0D1E67BC"/>
    <w:rsid w:val="0D8006FA"/>
    <w:rsid w:val="0E475320"/>
    <w:rsid w:val="10781AF7"/>
    <w:rsid w:val="21ED1631"/>
    <w:rsid w:val="3B705397"/>
    <w:rsid w:val="58536913"/>
    <w:rsid w:val="65CE7E44"/>
    <w:rsid w:val="6A4C45A3"/>
    <w:rsid w:val="75387177"/>
    <w:rsid w:val="772B46A4"/>
    <w:rsid w:val="793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9E7E2"/>
  <w15:docId w15:val="{AF996AFA-1497-440D-BE3B-BFE5E44D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640"/>
      <w:jc w:val="both"/>
    </w:pPr>
    <w:rPr>
      <w:rFonts w:eastAsia="仿宋_GB2312" w:cstheme="minorBidi"/>
      <w:kern w:val="2"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line="360" w:lineRule="auto"/>
      <w:ind w:firstLine="643"/>
      <w:outlineLvl w:val="3"/>
    </w:pPr>
    <w:rPr>
      <w:rFonts w:ascii="Arial" w:eastAsia="宋体" w:hAnsi="Arial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DD2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D2F8B"/>
    <w:rPr>
      <w:rFonts w:eastAsia="仿宋_GB2312" w:cstheme="minorBidi"/>
      <w:kern w:val="2"/>
      <w:sz w:val="18"/>
      <w:szCs w:val="18"/>
    </w:rPr>
  </w:style>
  <w:style w:type="paragraph" w:styleId="a7">
    <w:name w:val="footer"/>
    <w:basedOn w:val="a"/>
    <w:link w:val="a8"/>
    <w:rsid w:val="00DD2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D2F8B"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F66CDF-FE0F-4C9C-83EB-38042731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张翔宇</dc:creator>
  <cp:lastModifiedBy>邓积极</cp:lastModifiedBy>
  <cp:revision>10</cp:revision>
  <dcterms:created xsi:type="dcterms:W3CDTF">2022-03-02T14:23:00Z</dcterms:created>
  <dcterms:modified xsi:type="dcterms:W3CDTF">2022-03-04T12:42:00Z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021C1D9AB5AA4A3F9CC4818641E16F13</vt:lpwstr>
  </property>
</Properties>
</file>